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>Информация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 xml:space="preserve">о реализации мероприятий, направленных на достижение показателей, 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  <w:t>содержащихся в Указах Президента Российской Федерации от 7 мая 2012 года № 596-602, 606</w:t>
      </w:r>
    </w:p>
    <w:p>
      <w:pPr>
        <w:pStyle w:val="2"/>
        <w:keepNext/>
        <w:widowControl/>
        <w:shd w:val="clear" w:color="auto" w:fill="auto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6331" w:type="dxa"/>
        <w:jc w:val="left"/>
        <w:tblInd w:w="-4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"/>
        <w:gridCol w:w="2301"/>
        <w:gridCol w:w="2550"/>
        <w:gridCol w:w="2213"/>
        <w:gridCol w:w="1013"/>
        <w:gridCol w:w="694"/>
        <w:gridCol w:w="2"/>
        <w:gridCol w:w="1010"/>
        <w:gridCol w:w="2"/>
        <w:gridCol w:w="959"/>
        <w:gridCol w:w="932"/>
        <w:gridCol w:w="941"/>
        <w:gridCol w:w="700"/>
        <w:gridCol w:w="709"/>
        <w:gridCol w:w="858"/>
        <w:gridCol w:w="1"/>
        <w:gridCol w:w="2"/>
        <w:gridCol w:w="989"/>
      </w:tblGrid>
      <w:tr>
        <w:trPr>
          <w:tblHeader w:val="true"/>
          <w:trHeight w:val="390" w:hRule="atLeast"/>
        </w:trPr>
        <w:tc>
          <w:tcPr>
            <w:tcW w:w="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108" w:right="-80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Реквизиты документа</w:t>
            </w:r>
          </w:p>
        </w:tc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2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94" w:right="-108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Результат испол-нения мероп-риятия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Дата исполнения мероприятия</w:t>
            </w:r>
          </w:p>
        </w:tc>
        <w:tc>
          <w:tcPr>
            <w:tcW w:w="611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Финансирование, млн. руб.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Приме-чание</w:t>
            </w:r>
          </w:p>
        </w:tc>
      </w:tr>
      <w:tr>
        <w:trPr>
          <w:tblHeader w:val="true"/>
          <w:trHeight w:val="945" w:hRule="atLeast"/>
        </w:trPr>
        <w:tc>
          <w:tcPr>
            <w:tcW w:w="45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707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left="-92" w:right="-123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Отчетная дата (период) значения показателя</w:t>
            </w:r>
          </w:p>
        </w:tc>
        <w:tc>
          <w:tcPr>
            <w:tcW w:w="28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Консолидированный бюджет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субъекта Российской Федерации</w:t>
            </w:r>
          </w:p>
        </w:tc>
        <w:tc>
          <w:tcPr>
            <w:tcW w:w="22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Внебюджетное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</w:t>
            </w:r>
          </w:p>
        </w:tc>
        <w:tc>
          <w:tcPr>
            <w:tcW w:w="9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blHeader w:val="true"/>
          <w:trHeight w:val="180" w:hRule="atLeast"/>
        </w:trPr>
        <w:tc>
          <w:tcPr>
            <w:tcW w:w="45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12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откло-нение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откло-нение</w:t>
            </w:r>
          </w:p>
        </w:tc>
        <w:tc>
          <w:tcPr>
            <w:tcW w:w="99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blHeader w:val="true"/>
          <w:trHeight w:val="169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16330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Указ Президента Российской Федерации от 7 мая 2012 года № 599</w:t>
            </w:r>
          </w:p>
        </w:tc>
      </w:tr>
      <w:tr>
        <w:trPr>
          <w:trHeight w:val="315" w:hRule="atLeast"/>
        </w:trPr>
        <w:tc>
          <w:tcPr>
            <w:tcW w:w="16330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Показатель 26. Доступность дошкольного образования для детей в возрасте от трех до семи лет</w:t>
            </w:r>
          </w:p>
        </w:tc>
      </w:tr>
      <w:tr>
        <w:trPr>
          <w:trHeight w:val="2005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Распоряжение Правительства ТО от 09.12.2013 №2280-рп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(в ред. от 05.11.2014);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07.07.2014 № 1193-рп;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15.07.2014 № 1258-рп;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от 15.08.2014 № 1508-рп;). Распоряжение Правительства РФ от 03.02.2014 № 131-р 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  <w:right w:w="28" w:type="dxa"/>
            </w:tcMar>
          </w:tcPr>
          <w:p>
            <w:pPr>
              <w:pStyle w:val="Normal"/>
              <w:tabs>
                <w:tab w:val="left" w:pos="2619" w:leader="none"/>
              </w:tabs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региональной системы дошкольного образования (строительство и капитальный ремонт, а также оснащение мебелью и оборудованием дошкольных организаций)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keepNext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Количество мест, созданных в рамках  модернизации региональной системы дошкольного образования, составило 1200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697,511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697,511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5369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Распоряжение Правительства РФ от 30.01.2015 № 143-р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«О порядке предоставления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 xml:space="preserve">и распределения в 2015 году субсидий из федерального бюджета бюджетам субъектов Российской Федерации на модернизацию региональных систем дошкольного образования». Соглашение №08.Т07.24.0831 от 12.05.2015 между Министерством образования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и науки РФ и Правительством ТО о предоставлении субсидии на модернизацию региональных систем дошкольного образования, дополнительное соглашение № 1 от 18.06.2015,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дополнительное соглашение № 2 от 25.12.2015.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" w:type="dxa"/>
              <w:right w:w="28" w:type="dxa"/>
            </w:tcMar>
          </w:tcPr>
          <w:p>
            <w:pPr>
              <w:pStyle w:val="Normal"/>
              <w:tabs>
                <w:tab w:val="left" w:pos="2619" w:leader="none"/>
              </w:tabs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региональной системы дошкольного образования (строительство и капитальный ремонт, а также оснащение мебелью и оборудованием дошкольных организаций)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мест, созданных в рамках  модернизации региональной системы дошкольного образования, составило 780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59,307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59,307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16330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Указ Президента Российской Федерации от 7 мая 2012 года № 599</w:t>
            </w:r>
          </w:p>
        </w:tc>
      </w:tr>
      <w:tr>
        <w:trPr>
          <w:trHeight w:val="143" w:hRule="atLeast"/>
        </w:trPr>
        <w:tc>
          <w:tcPr>
            <w:tcW w:w="16330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>Показатель 29. Удельный вес числа организаций среднего профессионального образования и образовательных учреждений высшего профессионального образования, здания которых приспособлены для обучения лиц с ограниченными возможностями здоровья</w:t>
            </w:r>
          </w:p>
        </w:tc>
      </w:tr>
      <w:tr>
        <w:trPr>
          <w:trHeight w:val="2123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Распоряжение Правительства ТО от 17.02.2014 № 169-рп Распоряжение Правительства РФ от 31 марта 2014 г.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 484-р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Дооборудование для МГН приоритетных объектов социальной инфраструктуры элементами</w:t>
            </w:r>
            <w:bookmarkStart w:id="0" w:name="_GoBack"/>
            <w:bookmarkEnd w:id="0"/>
            <w:r>
              <w:rPr>
                <w:rFonts w:cs="Arial" w:ascii="Arial" w:hAnsi="Arial"/>
                <w:sz w:val="20"/>
                <w:szCs w:val="20"/>
              </w:rPr>
              <w:t xml:space="preserve"> доступности и техническими средствами адаптации (оборудование зон оказания услуг) (в рамках ГП «Доступная среда» на 2011-2015 годы) 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20" w:right="51" w:hanging="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В 4 образователь-ных организациях   профессионального образования  выполнены строительно-монтажные работы по устройству элементов доступности для обучения лиц с ограниченными возможностями здоровья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24,428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24,428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от 30.12.2014 № 698-п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«Об утверждении государственной программы  ТО «Основные направления развития образования и науки» до 2020 года» </w:t>
            </w:r>
          </w:p>
          <w:p>
            <w:pPr>
              <w:pStyle w:val="Normal"/>
              <w:spacing w:lineRule="auto" w:line="240" w:before="0" w:after="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(в ред. от 27.04.2015).</w:t>
            </w:r>
          </w:p>
          <w:p>
            <w:pPr>
              <w:pStyle w:val="Normal"/>
              <w:spacing w:lineRule="auto" w:line="240" w:before="0" w:after="200"/>
              <w:ind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Дооборудование для МГН приоритетных объектов социальной инфраструктуры элементами доступности и техническими средствами адаптации (оборудование зон оказания услуг) (в рамках ГП «Доступная среда» на 2011-2015 годы)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ind w:right="51" w:hanging="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Дооборудование для маломобильных групп населения приоритетных объектов социальной инфраструктуры элементами доступности и техническими средствами адаптации, подведомственных организаций профессионального образования,  составило 100 %.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1,0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 30.12.2014 № 698-п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«Об утверждении государственной программы  ТО «Основные направления развития образования и науки» до 2020 года»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(в ред. от 21.06.2016).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75" w:right="14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Проведение мероприятий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 (в рамках ГП РФ "Доступная среда")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Style w:val="Style16"/>
                <w:rFonts w:cs="Arial" w:ascii="Arial" w:hAnsi="Arial"/>
                <w:sz w:val="20"/>
                <w:szCs w:val="20"/>
              </w:rPr>
              <w:t>Создание в 2016 году одной базовой профессиональной образовательной организации, обеспечивающей поддержку региональных систем инклюзивного профессионального образования инвалидов.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1"/>
              <w:shd w:val="clear" w:color="auto" w:fill="auto"/>
              <w:spacing w:lineRule="auto" w:line="240"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shd w:val="clear" w:fill="FFFFFF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1,437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1,437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4.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Постановление Правительства ТО  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 30.12.2014 № 698-п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«Об утверждении государственной программы  ТО «Развитие образования и науки» до 2020 года»  (в ред. от 21.02.2017).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Соглашение № 074-08-135 от 20.02.2017 г. </w:t>
            </w:r>
            <w:r>
              <w:rPr>
                <w:rStyle w:val="Style16"/>
                <w:rFonts w:cs="Arial" w:ascii="Arial" w:hAnsi="Arial"/>
                <w:sz w:val="20"/>
                <w:szCs w:val="20"/>
              </w:rPr>
              <w:t>между Министерством образования и науки РФ и Правительством ТО о предоставлении субсидии</w:t>
            </w:r>
            <w:r>
              <w:rPr>
                <w:rFonts w:cs="Arial" w:ascii="Arial" w:hAnsi="Arial"/>
                <w:sz w:val="20"/>
                <w:szCs w:val="20"/>
              </w:rPr>
              <w:t xml:space="preserve"> из федерального бюджета бюджетам субъектов Российской Федерации на создание в субъектах Российской Федерации базовых профессиональных образовательных организаций, обеспечивающих поддержку региональных</w:t>
            </w:r>
          </w:p>
          <w:p>
            <w:pPr>
              <w:pStyle w:val="Style22"/>
              <w:ind w:left="0" w:right="-10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систем инклюзивного профессионального образования инвалидов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ind w:left="175" w:right="14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Проведение мероприятий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 (в рамках ГП РФ "Доступная среда")</w:t>
            </w:r>
          </w:p>
        </w:tc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Осуществление деятельности одной базовой профессиональной образовательной организации, созданной в 2016 году, обеспечивающей поддержку региональных систем инклюзивного профессионального образования инвалидов 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года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1"/>
              <w:shd w:val="clear" w:fill="FFFFFF"/>
              <w:spacing w:lineRule="auto" w:line="240" w:before="0" w:after="0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2,981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2,981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Style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426" w:right="111" w:header="0" w:top="568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link w:val="1"/>
    <w:qFormat/>
    <w:rsid w:val="00c52ac6"/>
    <w:rPr>
      <w:rFonts w:ascii="Arial" w:hAnsi="Arial" w:eastAsia="Arial" w:cs="Arial"/>
      <w:spacing w:val="-1"/>
      <w:shd w:fill="FFFFFF" w:val="clear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da16e4"/>
    <w:rPr>
      <w:rFonts w:ascii="Tahoma" w:hAnsi="Tahoma" w:cs="Tahoma"/>
      <w:sz w:val="16"/>
      <w:szCs w:val="16"/>
    </w:rPr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2" w:customStyle="1">
    <w:name w:val="Основной текст (2)"/>
    <w:basedOn w:val="Normal"/>
    <w:qFormat/>
    <w:rsid w:val="00c52ac6"/>
    <w:pPr>
      <w:widowControl w:val="false"/>
      <w:shd w:val="clear" w:color="auto" w:fill="FFFFFF"/>
      <w:suppressAutoHyphens w:val="true"/>
      <w:spacing w:lineRule="exact" w:line="298" w:before="0" w:after="300"/>
      <w:jc w:val="center"/>
      <w:textAlignment w:val="baseline"/>
    </w:pPr>
    <w:rPr>
      <w:rFonts w:ascii="Arial" w:hAnsi="Arial" w:eastAsia="Arial" w:cs="Arial"/>
      <w:b/>
      <w:bCs/>
      <w:spacing w:val="3"/>
      <w:sz w:val="23"/>
      <w:szCs w:val="23"/>
      <w:lang w:eastAsia="ru-RU"/>
    </w:rPr>
  </w:style>
  <w:style w:type="paragraph" w:styleId="1" w:customStyle="1">
    <w:name w:val="Основной текст1"/>
    <w:basedOn w:val="Normal"/>
    <w:link w:val="a3"/>
    <w:qFormat/>
    <w:rsid w:val="00c52ac6"/>
    <w:pPr>
      <w:widowControl w:val="false"/>
      <w:shd w:val="clear" w:color="auto" w:fill="FFFFFF"/>
      <w:spacing w:lineRule="exact" w:line="274" w:before="180" w:after="0"/>
      <w:jc w:val="both"/>
    </w:pPr>
    <w:rPr>
      <w:rFonts w:ascii="Arial" w:hAnsi="Arial" w:eastAsia="Arial" w:cs="Arial"/>
      <w:spacing w:val="-1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da16e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Обычный"/>
    <w:qFormat/>
    <w:pPr>
      <w:widowControl w:val="false"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LibreOffice/5.2.3.3$Windows_X86_64 LibreOffice_project/d54a8868f08a7b39642414cf2c8ef2f228f780cf</Application>
  <Pages>5</Pages>
  <Words>665</Words>
  <Characters>4656</Characters>
  <CharactersWithSpaces>5217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2016-09-19T06:22:00Z</dcterms:created>
  <dc:creator>User</dc:creator>
  <dc:description/>
  <dc:language>ru-RU</dc:language>
  <cp:lastModifiedBy/>
  <cp:lastPrinted>2016-09-19T08:08:00Z</cp:lastPrinted>
  <dcterms:modified xsi:type="dcterms:W3CDTF">2017-05-22T11:51:03Z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